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5162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62"/>
        <w:gridCol w:w="835"/>
        <w:gridCol w:w="1237"/>
        <w:gridCol w:w="1312"/>
        <w:gridCol w:w="1876"/>
      </w:tblGrid>
      <w:tr w:rsidR="00D63B59" w:rsidRPr="00592ED8" w:rsidTr="00003F4F">
        <w:trPr>
          <w:trHeight w:val="1692"/>
          <w:jc w:val="center"/>
        </w:trPr>
        <w:tc>
          <w:tcPr>
            <w:tcW w:w="1643" w:type="pct"/>
            <w:shd w:val="clear" w:color="auto" w:fill="auto"/>
            <w:noWrap/>
            <w:vAlign w:val="center"/>
            <w:hideMark/>
          </w:tcPr>
          <w:p w:rsidR="00A755BC" w:rsidRPr="00592ED8" w:rsidRDefault="00A755BC" w:rsidP="00A755B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592ED8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CA64482" wp14:editId="319EFC7B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57" w:type="pct"/>
            <w:gridSpan w:val="5"/>
            <w:shd w:val="clear" w:color="auto" w:fill="auto"/>
            <w:noWrap/>
            <w:vAlign w:val="center"/>
            <w:hideMark/>
          </w:tcPr>
          <w:p w:rsidR="00A755BC" w:rsidRPr="009C1048" w:rsidRDefault="00A755BC" w:rsidP="00A755B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شناسنامه فرآیند</w:t>
            </w:r>
          </w:p>
        </w:tc>
      </w:tr>
      <w:tr w:rsidR="00592ED8" w:rsidRPr="00592ED8" w:rsidTr="00003F4F">
        <w:trPr>
          <w:trHeight w:val="87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نام فرآیند</w:t>
            </w:r>
          </w:p>
        </w:tc>
        <w:tc>
          <w:tcPr>
            <w:tcW w:w="1875" w:type="pct"/>
            <w:gridSpan w:val="3"/>
            <w:shd w:val="clear" w:color="auto" w:fill="auto"/>
            <w:vAlign w:val="center"/>
            <w:hideMark/>
          </w:tcPr>
          <w:p w:rsidR="00A755BC" w:rsidRPr="00592ED8" w:rsidRDefault="00CA6C64" w:rsidP="0092247E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فرآیند</w:t>
            </w:r>
            <w:r w:rsidR="00B1417E" w:rsidRPr="00592ED8">
              <w:rPr>
                <w:rFonts w:ascii="Times New Roman" w:eastAsia="Times New Roman" w:hAnsi="Times New Roman" w:cs="B Nazanin"/>
                <w:sz w:val="24"/>
                <w:szCs w:val="24"/>
                <w:lang w:bidi="ar-SA"/>
              </w:rPr>
              <w:t xml:space="preserve"> </w:t>
            </w:r>
            <w:r w:rsidR="0092247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رسیدگی به تخلفات پژوهشی ارسالی به </w:t>
            </w:r>
            <w:r w:rsidR="00082FB6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</w:t>
            </w:r>
            <w:r w:rsidR="0092247E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دبیر خانه </w:t>
            </w:r>
            <w:r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کمیته اخلاق</w:t>
            </w:r>
            <w:r w:rsidRPr="00592ED8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در </w:t>
            </w:r>
            <w:r w:rsidR="009A6E74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پژوهش دانشگاه</w:t>
            </w:r>
            <w:r w:rsidR="0092247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علوم پزشکی</w:t>
            </w:r>
          </w:p>
        </w:tc>
        <w:tc>
          <w:tcPr>
            <w:tcW w:w="61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592ED8" w:rsidRPr="00592ED8" w:rsidTr="00003F4F">
        <w:trPr>
          <w:trHeight w:val="34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کد فرآیند</w:t>
            </w:r>
          </w:p>
        </w:tc>
        <w:tc>
          <w:tcPr>
            <w:tcW w:w="1875" w:type="pct"/>
            <w:gridSpan w:val="3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1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592ED8" w:rsidRPr="00592ED8" w:rsidTr="00003F4F">
        <w:trPr>
          <w:trHeight w:val="9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خدمت تولید شده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:rsidR="00A755BC" w:rsidRPr="00592ED8" w:rsidRDefault="00E132DF" w:rsidP="00F92E7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تسهیل و تسریع در روند رسیدگی به تخلفات پژوهش</w:t>
            </w:r>
          </w:p>
        </w:tc>
        <w:tc>
          <w:tcPr>
            <w:tcW w:w="3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2057" w:type="pct"/>
            <w:gridSpan w:val="3"/>
            <w:shd w:val="clear" w:color="auto" w:fill="auto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443790" w:rsidRPr="00592ED8" w:rsidTr="00003F4F">
        <w:trPr>
          <w:trHeight w:val="11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صاحب فرآیند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:rsidR="00A755BC" w:rsidRPr="00592ED8" w:rsidRDefault="00095D9E" w:rsidP="003270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های علوم پزشکی </w:t>
            </w:r>
          </w:p>
        </w:tc>
        <w:tc>
          <w:tcPr>
            <w:tcW w:w="388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575" w:type="pct"/>
            <w:shd w:val="clear" w:color="auto" w:fill="auto"/>
            <w:vAlign w:val="center"/>
            <w:hideMark/>
          </w:tcPr>
          <w:p w:rsidR="00A755BC" w:rsidRPr="00592ED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610" w:type="pct"/>
            <w:shd w:val="clear" w:color="000000" w:fill="F2F2F2"/>
            <w:vAlign w:val="center"/>
            <w:hideMark/>
          </w:tcPr>
          <w:p w:rsidR="00A755BC" w:rsidRPr="00592ED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872" w:type="pct"/>
            <w:shd w:val="clear" w:color="auto" w:fill="auto"/>
            <w:vAlign w:val="center"/>
            <w:hideMark/>
          </w:tcPr>
          <w:p w:rsidR="00A755BC" w:rsidRPr="009C1048" w:rsidRDefault="00095D9E" w:rsidP="002000D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کمیته ملی و دانشگاهی  اخلاق در پژوهش</w:t>
            </w:r>
          </w:p>
        </w:tc>
      </w:tr>
      <w:tr w:rsidR="00D63B59" w:rsidRPr="00592ED8" w:rsidTr="00003F4F">
        <w:trPr>
          <w:trHeight w:val="13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ناظر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A755BC" w:rsidRPr="00592ED8" w:rsidRDefault="00A755BC" w:rsidP="007F3C5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Cambria" w:hint="cs"/>
                <w:sz w:val="24"/>
                <w:szCs w:val="24"/>
                <w:rtl/>
                <w:lang w:bidi="ar-SA"/>
              </w:rPr>
              <w:t> </w:t>
            </w:r>
            <w:r w:rsidR="005A1F50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>معاون</w:t>
            </w:r>
            <w:bookmarkStart w:id="0" w:name="_GoBack"/>
            <w:bookmarkEnd w:id="0"/>
            <w:r w:rsidR="007F3C5F" w:rsidRPr="00592ED8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تحقیقات و فناوری</w:t>
            </w:r>
            <w:r w:rsidR="007F3C5F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دانشگاه</w:t>
            </w:r>
          </w:p>
        </w:tc>
      </w:tr>
      <w:tr w:rsidR="00D63B59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ذینفعان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A755BC" w:rsidRPr="00592ED8" w:rsidRDefault="00A755BC" w:rsidP="009A6E7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CA6C64" w:rsidRPr="00592ED8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اعضا</w:t>
            </w:r>
            <w:r w:rsidR="009A6E74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ء</w:t>
            </w:r>
            <w:r w:rsidR="009A6E74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 xml:space="preserve"> هیئت علمی، </w:t>
            </w:r>
            <w:r w:rsidR="00C72B92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محققین غیر هیئت علمی، </w:t>
            </w:r>
            <w:r w:rsidR="009A6E74"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  <w:t>دانشجویان</w:t>
            </w:r>
            <w:r w:rsidR="009A6E74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و کارمندان</w:t>
            </w:r>
          </w:p>
        </w:tc>
      </w:tr>
      <w:tr w:rsidR="00D63B59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A755BC" w:rsidRPr="009C1048" w:rsidRDefault="00A755BC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نوع فرآیند (مدیریت، اصلی، پشتیبان)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A755BC" w:rsidRPr="00DD2FB8" w:rsidRDefault="00A755BC" w:rsidP="00A755BC">
            <w:pPr>
              <w:spacing w:after="0" w:line="240" w:lineRule="auto"/>
              <w:rPr>
                <w:rFonts w:ascii="Arial" w:eastAsia="Times New Roman" w:hAnsi="Arial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Cambria" w:eastAsia="Times New Roman" w:hAnsi="Cambria" w:cs="Cambria" w:hint="cs"/>
                <w:color w:val="000000" w:themeColor="text1"/>
                <w:sz w:val="24"/>
                <w:szCs w:val="24"/>
                <w:rtl/>
              </w:rPr>
              <w:t> </w:t>
            </w:r>
            <w:r w:rsidR="00D63B59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اصلی</w:t>
            </w:r>
          </w:p>
        </w:tc>
      </w:tr>
      <w:tr w:rsidR="00290A04" w:rsidRPr="00592ED8" w:rsidTr="00C14672">
        <w:trPr>
          <w:trHeight w:val="1453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290A04" w:rsidRPr="009C1048" w:rsidRDefault="00290A04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هدف فرایند و اهداف استراتژیک مرتبط با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</w:tcPr>
          <w:p w:rsidR="00290A04" w:rsidRPr="00DD2FB8" w:rsidRDefault="00290A04" w:rsidP="00F92E74">
            <w:p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- جلوگیری از هر گونه تخلف هنگام طراحی، اجرا و انتشار نتایج پژوهش های زیست پزشکی بر طبق دستورالعمل های مربوطه</w:t>
            </w:r>
          </w:p>
          <w:p w:rsidR="00290A04" w:rsidRDefault="00290A04" w:rsidP="00D40B2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جلوگیری از سوء استفاده از مالکیت معنوی یافته های پژوهشی دیگران</w:t>
            </w:r>
          </w:p>
          <w:p w:rsidR="00290A04" w:rsidRPr="00DD2FB8" w:rsidRDefault="00290A04" w:rsidP="0089507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تخطی از سایر دستورالعمل های مصوب وزارت بهداشت در حوزه اخلاق در پژوهش</w:t>
            </w:r>
            <w:r w:rsidRPr="00895070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7F3C5F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فرآیند بالادستی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7C0B63" w:rsidP="007C0B63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مراکز علمی و دانشگاهی مرتبط با موضوع </w:t>
            </w:r>
          </w:p>
        </w:tc>
      </w:tr>
      <w:tr w:rsidR="007F3C5F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فرآیندهای پایین دستی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7C0B63" w:rsidP="00F92E74">
            <w:pPr>
              <w:spacing w:after="0" w:line="240" w:lineRule="auto"/>
              <w:rPr>
                <w:rFonts w:ascii="Cambria" w:eastAsia="Times New Roman" w:hAnsi="Cambria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>مراجع ذیصلاح انتظامی و کمیته ملی اخلاق</w:t>
            </w:r>
            <w:r w:rsidR="009E36D4" w:rsidRPr="00DD2FB8">
              <w:rPr>
                <w:rFonts w:ascii="Cambria" w:eastAsia="Times New Roman" w:hAnsi="Cambria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7F3C5F" w:rsidRPr="00592ED8" w:rsidTr="00003F4F">
        <w:trPr>
          <w:trHeight w:val="60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9C104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دامنه کار</w:t>
            </w:r>
            <w:r w:rsid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ب</w:t>
            </w: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رد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D83C12" w:rsidP="00D83C1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دانشگاه ها ، </w:t>
            </w:r>
            <w:r w:rsidR="00D47042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دانشکده</w:t>
            </w:r>
            <w:r w:rsidR="00F92E74"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  <w:softHyphen/>
            </w:r>
            <w:r w:rsidR="00D47042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ها و مراکز تحقیقاتی</w:t>
            </w:r>
            <w:r w:rsidR="009A6E74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7F3C5F" w:rsidRPr="00592ED8" w:rsidTr="00003F4F">
        <w:trPr>
          <w:trHeight w:val="6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7F3C5F" w:rsidP="00592ED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مقررات مرتبط با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DD2FB8" w:rsidRDefault="009A6E74" w:rsidP="00D83C12">
            <w:p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رعایت </w:t>
            </w:r>
            <w:r w:rsidR="00D83C1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ضوابط و مقررات ،</w:t>
            </w:r>
            <w:r w:rsidR="00D83C12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دستورالعمل</w:t>
            </w:r>
            <w:r w:rsidR="00D83C12"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  <w:softHyphen/>
            </w:r>
            <w:r w:rsidR="00D83C12"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ها</w:t>
            </w:r>
            <w:r w:rsidR="00D83C1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،  راهنما هاو 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کدهای اخلاق</w:t>
            </w:r>
            <w:r w:rsidR="00D83C12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در پژوهش</w:t>
            </w:r>
            <w:r w:rsidRPr="00DD2FB8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</w:t>
            </w:r>
          </w:p>
        </w:tc>
      </w:tr>
      <w:tr w:rsidR="00290A04" w:rsidRPr="00592ED8" w:rsidTr="00F25216">
        <w:trPr>
          <w:trHeight w:val="785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290A04" w:rsidRPr="009C1048" w:rsidRDefault="00290A04" w:rsidP="00F92E7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سیستم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  <w:softHyphen/>
            </w: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ها و منابع اطلاعاتی فرآیند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290A04" w:rsidRPr="00DD2FB8" w:rsidRDefault="00290A04" w:rsidP="00003F4F">
            <w:pPr>
              <w:spacing w:after="0" w:line="240" w:lineRule="auto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اتوماسیون</w:t>
            </w:r>
            <w:r w:rsidRPr="00DD2FB8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اداری </w:t>
            </w:r>
          </w:p>
        </w:tc>
      </w:tr>
      <w:tr w:rsidR="00592ED8" w:rsidRPr="00592ED8" w:rsidTr="00003F4F">
        <w:trPr>
          <w:trHeight w:val="1087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9C1048" w:rsidRDefault="00592ED8" w:rsidP="00F92E7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ورودی</w:t>
            </w:r>
            <w:r w:rsidR="00F92E74"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  <w:softHyphen/>
            </w:r>
            <w:r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های فرآیند/</w:t>
            </w:r>
            <w:r w:rsidR="007F3C5F"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ت</w:t>
            </w:r>
            <w:r w:rsid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أ</w:t>
            </w:r>
            <w:r w:rsidR="007F3C5F"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مین</w:t>
            </w:r>
            <w:r w:rsidR="00F92E74"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  <w:softHyphen/>
            </w:r>
            <w:r w:rsidR="007F3C5F" w:rsidRPr="009C1048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کننده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:rsidR="00D40B24" w:rsidRDefault="00082FB6" w:rsidP="00D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دریافت </w:t>
            </w:r>
            <w:r w:rsidR="00D83C12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تخلف پژوهشی با اعلام هر شخص حقیقی و حقوقی</w:t>
            </w:r>
          </w:p>
          <w:p w:rsidR="007F3C5F" w:rsidRPr="00592ED8" w:rsidRDefault="00082FB6" w:rsidP="00D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( مدعی)</w:t>
            </w:r>
          </w:p>
        </w:tc>
        <w:tc>
          <w:tcPr>
            <w:tcW w:w="963" w:type="pct"/>
            <w:gridSpan w:val="2"/>
            <w:shd w:val="clear" w:color="000000" w:fill="F2F2F2"/>
            <w:vAlign w:val="center"/>
            <w:hideMark/>
          </w:tcPr>
          <w:p w:rsidR="007F3C5F" w:rsidRPr="00592ED8" w:rsidRDefault="00592ED8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="007F3C5F" w:rsidRPr="00592ED8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1482" w:type="pct"/>
            <w:gridSpan w:val="2"/>
            <w:shd w:val="clear" w:color="000000" w:fill="FFFFFF"/>
            <w:vAlign w:val="center"/>
            <w:hideMark/>
          </w:tcPr>
          <w:p w:rsidR="007F3C5F" w:rsidRPr="00082FB6" w:rsidRDefault="00082FB6" w:rsidP="00592ED8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 w:rsidRPr="00082FB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ابلاغ نظریه نهایی به مراجع ذیصلاح و خاتمه رسیدگی</w:t>
            </w:r>
            <w:r w:rsidR="00D40B24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توسط کمیته اخلاق</w:t>
            </w:r>
          </w:p>
        </w:tc>
      </w:tr>
      <w:tr w:rsidR="007F3C5F" w:rsidRPr="00592ED8" w:rsidTr="00DD2FB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:rsidR="007F3C5F" w:rsidRPr="00592ED8" w:rsidRDefault="007F3C5F" w:rsidP="00F92E7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شرح فرآیند و فعالیت</w:t>
            </w:r>
            <w:r w:rsidR="00F92E74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softHyphen/>
            </w: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اصلی آن</w:t>
            </w:r>
          </w:p>
        </w:tc>
      </w:tr>
      <w:tr w:rsidR="007F3C5F" w:rsidRPr="00592ED8" w:rsidTr="00DD2FB8">
        <w:trPr>
          <w:trHeight w:val="411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  <w:hideMark/>
          </w:tcPr>
          <w:p w:rsidR="007F3C5F" w:rsidRDefault="00532BDB" w:rsidP="002A55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دریافت </w:t>
            </w:r>
            <w:r w:rsidR="002A5565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شکایت</w:t>
            </w:r>
            <w:r w:rsidR="00F04D16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توسط دبیرخانه کمیته اخلاق دانشگاه</w:t>
            </w:r>
          </w:p>
          <w:p w:rsidR="00F04D16" w:rsidRDefault="00F04D16" w:rsidP="002A556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بررسی مدارک </w:t>
            </w:r>
            <w:r w:rsidR="001F741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 ارجاع به کمیته های اخلاق مربوطه</w:t>
            </w:r>
            <w:r w:rsidR="0015066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توسط دبیر کمیته دانشگاهی </w:t>
            </w:r>
            <w:r w:rsidR="001F741D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( کمیته ملی اخلاق یا کمیته اخلاق دانشگاهی)</w:t>
            </w:r>
          </w:p>
          <w:p w:rsidR="001F741D" w:rsidRPr="00592ED8" w:rsidRDefault="001F741D" w:rsidP="0015066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در صوررت تکمیل مستندات </w:t>
            </w:r>
            <w:r w:rsidR="0015066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مدعی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، ارسال مستندات به </w:t>
            </w:r>
            <w:r w:rsidR="0015066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مدعا علیه جهت </w:t>
            </w:r>
            <w:r w:rsidR="00904A9C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تهیه </w:t>
            </w:r>
            <w:r w:rsidR="0015066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دفاعیه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7F3C5F" w:rsidRDefault="00532BDB" w:rsidP="00904A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برگزاری جلسه کمیته اخلاق</w:t>
            </w:r>
            <w:r w:rsidR="00150667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 جهت رسیدگی به شکایت</w:t>
            </w:r>
            <w:r w:rsidR="00783F6B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( ظرف دو هفته)</w:t>
            </w:r>
          </w:p>
          <w:p w:rsidR="00150667" w:rsidRDefault="00150667" w:rsidP="00783F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lastRenderedPageBreak/>
              <w:t xml:space="preserve">اعلام  نظریه جلسه طی سه ماه از وصول شکایت توسط رییس کمیته اخلاق </w:t>
            </w:r>
          </w:p>
          <w:p w:rsidR="00150667" w:rsidRDefault="00150667" w:rsidP="00783F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اطلاع به مدعی و مدعا علیه در مورد امکان درخواست بررسی مجدد طی دو هفته همراه با </w:t>
            </w:r>
            <w:r w:rsidR="00783F6B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مستندات 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جدید</w:t>
            </w:r>
          </w:p>
          <w:p w:rsidR="00783F6B" w:rsidRDefault="00783F6B" w:rsidP="00783F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در صورت درخواست مجدد ، رسیدگی توسط دبیر خانه مجددا صورت می گیرد</w:t>
            </w:r>
          </w:p>
          <w:p w:rsidR="00783F6B" w:rsidRDefault="00783F6B" w:rsidP="00783F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صدور نظریه نهایی توسط کمیته اخلاق</w:t>
            </w:r>
          </w:p>
          <w:p w:rsidR="00783F6B" w:rsidRDefault="00783F6B" w:rsidP="00904A9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ابلاغ نظریه به مراجع ذیصلاح انتظامی وکمیته ملی اخلاق و </w:t>
            </w:r>
            <w:r w:rsidR="00904A9C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طرفین شکایت</w:t>
            </w:r>
          </w:p>
          <w:p w:rsidR="00783F6B" w:rsidRDefault="00783F6B" w:rsidP="00783F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ثبت پرونده در کمیته اخلاق</w:t>
            </w:r>
          </w:p>
          <w:p w:rsidR="00783F6B" w:rsidRDefault="00783F6B" w:rsidP="00783F6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خاتمه رسیدگی در کمیته های اخلاق ذیصلاح</w:t>
            </w:r>
          </w:p>
          <w:p w:rsidR="007F3C5F" w:rsidRPr="00592ED8" w:rsidRDefault="007F3C5F" w:rsidP="003F1B94">
            <w:pPr>
              <w:pStyle w:val="ListParagraph"/>
              <w:spacing w:after="0" w:line="240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F3C5F" w:rsidRPr="00592ED8" w:rsidTr="00DD2FB8">
        <w:trPr>
          <w:trHeight w:val="600"/>
          <w:jc w:val="center"/>
        </w:trPr>
        <w:tc>
          <w:tcPr>
            <w:tcW w:w="5000" w:type="pct"/>
            <w:gridSpan w:val="6"/>
            <w:shd w:val="clear" w:color="000000" w:fill="F2F2F2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نقاط نظارتی و کنترلی فرآیند</w:t>
            </w:r>
          </w:p>
        </w:tc>
      </w:tr>
      <w:tr w:rsidR="007F3C5F" w:rsidRPr="00592ED8" w:rsidTr="00003F4F">
        <w:trPr>
          <w:trHeight w:val="600"/>
          <w:jc w:val="center"/>
        </w:trPr>
        <w:tc>
          <w:tcPr>
            <w:tcW w:w="1643" w:type="pct"/>
            <w:shd w:val="clear" w:color="000000" w:fill="FFC000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3357" w:type="pct"/>
            <w:gridSpan w:val="5"/>
            <w:shd w:val="clear" w:color="000000" w:fill="FFC000"/>
            <w:vAlign w:val="center"/>
            <w:hideMark/>
          </w:tcPr>
          <w:p w:rsidR="007F3C5F" w:rsidRPr="00592ED8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592ED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7F3C5F" w:rsidRPr="00592ED8" w:rsidTr="00003F4F">
        <w:trPr>
          <w:trHeight w:val="645"/>
          <w:jc w:val="center"/>
        </w:trPr>
        <w:tc>
          <w:tcPr>
            <w:tcW w:w="1643" w:type="pct"/>
            <w:shd w:val="clear" w:color="auto" w:fill="auto"/>
            <w:vAlign w:val="center"/>
            <w:hideMark/>
          </w:tcPr>
          <w:p w:rsidR="007F3C5F" w:rsidRPr="009752B9" w:rsidRDefault="007F6F79" w:rsidP="004656D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اخذ نظرات کارشناسان و اخذ توضیحات مدعی علیه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592ED8" w:rsidRDefault="007F6F79" w:rsidP="004656D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مستندات ارائه شده توسط مدعی</w:t>
            </w:r>
          </w:p>
        </w:tc>
      </w:tr>
      <w:tr w:rsidR="007F3C5F" w:rsidRPr="00592ED8" w:rsidTr="00003F4F">
        <w:trPr>
          <w:trHeight w:val="600"/>
          <w:jc w:val="center"/>
        </w:trPr>
        <w:tc>
          <w:tcPr>
            <w:tcW w:w="1643" w:type="pct"/>
            <w:shd w:val="clear" w:color="auto" w:fill="auto"/>
            <w:vAlign w:val="center"/>
            <w:hideMark/>
          </w:tcPr>
          <w:p w:rsidR="007F3C5F" w:rsidRPr="009752B9" w:rsidRDefault="007F6F79" w:rsidP="00003F4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تایید</w:t>
            </w:r>
            <w:r w:rsidR="00904A9C"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مدارک توسط</w:t>
            </w: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 xml:space="preserve"> دبیر کمیته اخلاق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  <w:hideMark/>
          </w:tcPr>
          <w:p w:rsidR="007F3C5F" w:rsidRPr="00592ED8" w:rsidRDefault="007F6F79" w:rsidP="007F6F7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 xml:space="preserve">ارزیابی کلیه مدارک و شواهد بر طبق دستورالعمل و راهنما های اخلاقی </w:t>
            </w:r>
          </w:p>
        </w:tc>
      </w:tr>
      <w:tr w:rsidR="00EF58F4" w:rsidRPr="00592ED8" w:rsidTr="00003F4F">
        <w:trPr>
          <w:trHeight w:val="600"/>
          <w:jc w:val="center"/>
        </w:trPr>
        <w:tc>
          <w:tcPr>
            <w:tcW w:w="1643" w:type="pct"/>
            <w:shd w:val="clear" w:color="auto" w:fill="auto"/>
            <w:vAlign w:val="center"/>
          </w:tcPr>
          <w:p w:rsidR="00EF58F4" w:rsidRDefault="007F6F79" w:rsidP="00003F4F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 w:themeColor="text1"/>
                <w:sz w:val="24"/>
                <w:szCs w:val="24"/>
                <w:rtl/>
              </w:rPr>
              <w:t>کمیته ملی اخلاق</w:t>
            </w:r>
          </w:p>
        </w:tc>
        <w:tc>
          <w:tcPr>
            <w:tcW w:w="3357" w:type="pct"/>
            <w:gridSpan w:val="5"/>
            <w:shd w:val="clear" w:color="auto" w:fill="auto"/>
            <w:vAlign w:val="center"/>
          </w:tcPr>
          <w:p w:rsidR="00EF58F4" w:rsidRPr="00592ED8" w:rsidRDefault="007F6F79" w:rsidP="00BB5569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توسط اعضاء کمیته مستندات دقیقا بررسی می شود</w:t>
            </w:r>
          </w:p>
        </w:tc>
      </w:tr>
      <w:tr w:rsidR="00592ED8" w:rsidRPr="00592ED8" w:rsidTr="00003F4F">
        <w:trPr>
          <w:trHeight w:val="780"/>
          <w:jc w:val="center"/>
        </w:trPr>
        <w:tc>
          <w:tcPr>
            <w:tcW w:w="1643" w:type="pct"/>
            <w:shd w:val="clear" w:color="000000" w:fill="F2F2F2"/>
            <w:vAlign w:val="center"/>
            <w:hideMark/>
          </w:tcPr>
          <w:p w:rsidR="007F3C5F" w:rsidRPr="00453E11" w:rsidRDefault="00592ED8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شاخص پایش و اندازه</w:t>
            </w:r>
            <w:r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7F3C5F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گیری</w:t>
            </w:r>
          </w:p>
        </w:tc>
        <w:tc>
          <w:tcPr>
            <w:tcW w:w="912" w:type="pct"/>
            <w:shd w:val="clear" w:color="000000" w:fill="F2F2F2"/>
            <w:vAlign w:val="center"/>
            <w:hideMark/>
          </w:tcPr>
          <w:p w:rsidR="007F3C5F" w:rsidRPr="00453E11" w:rsidRDefault="007F3C5F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معیار پذیرش</w:t>
            </w:r>
          </w:p>
        </w:tc>
        <w:tc>
          <w:tcPr>
            <w:tcW w:w="1573" w:type="pct"/>
            <w:gridSpan w:val="3"/>
            <w:shd w:val="clear" w:color="000000" w:fill="F2F2F2"/>
            <w:vAlign w:val="center"/>
            <w:hideMark/>
          </w:tcPr>
          <w:p w:rsidR="007F3C5F" w:rsidRPr="00453E11" w:rsidRDefault="00592ED8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مسئول پایش و اندازه</w:t>
            </w:r>
            <w:r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7F3C5F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گیری</w:t>
            </w:r>
          </w:p>
        </w:tc>
        <w:tc>
          <w:tcPr>
            <w:tcW w:w="872" w:type="pct"/>
            <w:shd w:val="clear" w:color="000000" w:fill="F2F2F2"/>
            <w:vAlign w:val="center"/>
            <w:hideMark/>
          </w:tcPr>
          <w:p w:rsidR="007F3C5F" w:rsidRPr="00453E11" w:rsidRDefault="00443790" w:rsidP="007F3C5F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6"/>
                <w:szCs w:val="26"/>
                <w:rtl/>
              </w:rPr>
            </w:pPr>
            <w:r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دوره</w:t>
            </w:r>
            <w:r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592ED8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های پایش و اندازه</w:t>
            </w:r>
            <w:r w:rsidR="00592ED8" w:rsidRPr="00453E11">
              <w:rPr>
                <w:rFonts w:ascii="Arial" w:eastAsia="Times New Roman" w:hAnsi="Arial" w:cs="B Nazanin" w:hint="eastAsia"/>
                <w:b/>
                <w:bCs/>
                <w:color w:val="000000"/>
                <w:sz w:val="26"/>
                <w:szCs w:val="26"/>
                <w:rtl/>
              </w:rPr>
              <w:t>‌</w:t>
            </w:r>
            <w:r w:rsidR="007F3C5F" w:rsidRPr="00453E11">
              <w:rPr>
                <w:rFonts w:ascii="Arial" w:eastAsia="Times New Roman" w:hAnsi="Arial" w:cs="B Nazanin" w:hint="cs"/>
                <w:b/>
                <w:bCs/>
                <w:color w:val="000000"/>
                <w:sz w:val="26"/>
                <w:szCs w:val="26"/>
                <w:rtl/>
              </w:rPr>
              <w:t>گیری</w:t>
            </w:r>
          </w:p>
        </w:tc>
      </w:tr>
      <w:tr w:rsidR="00592ED8" w:rsidRPr="00592ED8" w:rsidTr="00EF58F4">
        <w:trPr>
          <w:trHeight w:val="600"/>
          <w:jc w:val="center"/>
        </w:trPr>
        <w:tc>
          <w:tcPr>
            <w:tcW w:w="1643" w:type="pct"/>
            <w:shd w:val="clear" w:color="auto" w:fill="auto"/>
            <w:vAlign w:val="center"/>
            <w:hideMark/>
          </w:tcPr>
          <w:p w:rsidR="007F3C5F" w:rsidRPr="00453E11" w:rsidRDefault="007F3C5F" w:rsidP="00D61D99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453E11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  <w:r w:rsidR="00EF58F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100  درصد </w:t>
            </w:r>
            <w:r w:rsidR="007F6F7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تخلفات پژوهشی ارسالی به </w:t>
            </w:r>
            <w:r w:rsidR="007F6F79">
              <w:rPr>
                <w:rFonts w:ascii="Times New Roman" w:eastAsia="Times New Roman" w:hAnsi="Times New Roman" w:cs="B Nazanin"/>
                <w:sz w:val="24"/>
                <w:szCs w:val="24"/>
              </w:rPr>
              <w:t xml:space="preserve">   </w:t>
            </w:r>
            <w:r w:rsidR="007F6F79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دبیر خانه </w:t>
            </w:r>
            <w:r w:rsidR="007F6F79" w:rsidRPr="00592ED8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کمیته اخلاق</w:t>
            </w:r>
            <w:r w:rsidR="007F6F79" w:rsidRPr="00592ED8">
              <w:rPr>
                <w:rFonts w:ascii="Times New Roman" w:eastAsia="Times New Roman" w:hAnsi="Times New Roman" w:cs="B Nazanin"/>
                <w:sz w:val="24"/>
                <w:szCs w:val="24"/>
                <w:rtl/>
                <w:lang w:bidi="ar-SA"/>
              </w:rPr>
              <w:t xml:space="preserve"> در </w:t>
            </w:r>
            <w:r w:rsidR="007F6F79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>پژوهش</w:t>
            </w:r>
            <w:r w:rsidR="00165641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ar-SA"/>
              </w:rPr>
              <w:t xml:space="preserve"> با ید بررسی گردد</w:t>
            </w:r>
          </w:p>
        </w:tc>
        <w:tc>
          <w:tcPr>
            <w:tcW w:w="912" w:type="pct"/>
            <w:shd w:val="clear" w:color="auto" w:fill="auto"/>
            <w:vAlign w:val="center"/>
          </w:tcPr>
          <w:p w:rsidR="007F3C5F" w:rsidRPr="00592ED8" w:rsidRDefault="00D61D99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100%</w:t>
            </w:r>
          </w:p>
        </w:tc>
        <w:tc>
          <w:tcPr>
            <w:tcW w:w="1573" w:type="pct"/>
            <w:gridSpan w:val="3"/>
            <w:shd w:val="clear" w:color="auto" w:fill="auto"/>
            <w:vAlign w:val="center"/>
          </w:tcPr>
          <w:p w:rsidR="007F3C5F" w:rsidRPr="00592ED8" w:rsidRDefault="00EF58F4" w:rsidP="00014644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کمیته اخلاق</w:t>
            </w:r>
          </w:p>
        </w:tc>
        <w:tc>
          <w:tcPr>
            <w:tcW w:w="872" w:type="pct"/>
            <w:shd w:val="clear" w:color="auto" w:fill="auto"/>
            <w:vAlign w:val="center"/>
          </w:tcPr>
          <w:p w:rsidR="007F3C5F" w:rsidRPr="00592ED8" w:rsidRDefault="00165641" w:rsidP="00165641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حداکثر طی سه ماه از دریافت شکایت </w:t>
            </w:r>
          </w:p>
        </w:tc>
      </w:tr>
    </w:tbl>
    <w:p w:rsidR="00A755BC" w:rsidRDefault="00A755BC" w:rsidP="00260D6D">
      <w:pPr>
        <w:spacing w:after="0"/>
        <w:rPr>
          <w:rFonts w:cs="B Nazanin"/>
          <w:sz w:val="24"/>
          <w:szCs w:val="24"/>
          <w:rtl/>
        </w:rPr>
      </w:pPr>
    </w:p>
    <w:sectPr w:rsidR="00A755BC" w:rsidSect="009C104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F5D3D"/>
    <w:multiLevelType w:val="hybridMultilevel"/>
    <w:tmpl w:val="7C3A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93A2F"/>
    <w:multiLevelType w:val="hybridMultilevel"/>
    <w:tmpl w:val="08109C70"/>
    <w:lvl w:ilvl="0" w:tplc="77A6AD62">
      <w:numFmt w:val="bullet"/>
      <w:lvlText w:val="•"/>
      <w:lvlJc w:val="left"/>
      <w:pPr>
        <w:ind w:left="720" w:hanging="645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6E43521E"/>
    <w:multiLevelType w:val="hybridMultilevel"/>
    <w:tmpl w:val="69EC1358"/>
    <w:lvl w:ilvl="0" w:tplc="5A109E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3F4F"/>
    <w:rsid w:val="00010F7C"/>
    <w:rsid w:val="00014644"/>
    <w:rsid w:val="00062A29"/>
    <w:rsid w:val="00082FB6"/>
    <w:rsid w:val="00095D9E"/>
    <w:rsid w:val="001170F1"/>
    <w:rsid w:val="00150667"/>
    <w:rsid w:val="00165641"/>
    <w:rsid w:val="001F741D"/>
    <w:rsid w:val="001F7934"/>
    <w:rsid w:val="002000D9"/>
    <w:rsid w:val="002304BF"/>
    <w:rsid w:val="00260D6D"/>
    <w:rsid w:val="00290A04"/>
    <w:rsid w:val="002A5565"/>
    <w:rsid w:val="002D7C85"/>
    <w:rsid w:val="00327033"/>
    <w:rsid w:val="00333A09"/>
    <w:rsid w:val="003C0A04"/>
    <w:rsid w:val="003F1B94"/>
    <w:rsid w:val="00411E9F"/>
    <w:rsid w:val="004348B3"/>
    <w:rsid w:val="00443790"/>
    <w:rsid w:val="00453E11"/>
    <w:rsid w:val="004656D4"/>
    <w:rsid w:val="00532BDB"/>
    <w:rsid w:val="005810AD"/>
    <w:rsid w:val="00581D1F"/>
    <w:rsid w:val="00583BC0"/>
    <w:rsid w:val="00592ED8"/>
    <w:rsid w:val="005A1F50"/>
    <w:rsid w:val="005A7612"/>
    <w:rsid w:val="00660365"/>
    <w:rsid w:val="007314CA"/>
    <w:rsid w:val="0074580C"/>
    <w:rsid w:val="007635F7"/>
    <w:rsid w:val="00783F6B"/>
    <w:rsid w:val="007A6242"/>
    <w:rsid w:val="007B1B3D"/>
    <w:rsid w:val="007C0B63"/>
    <w:rsid w:val="007E2228"/>
    <w:rsid w:val="007E7322"/>
    <w:rsid w:val="007F3C5F"/>
    <w:rsid w:val="007F6F79"/>
    <w:rsid w:val="00812BC4"/>
    <w:rsid w:val="00890C15"/>
    <w:rsid w:val="00895070"/>
    <w:rsid w:val="00904A9C"/>
    <w:rsid w:val="00913DB9"/>
    <w:rsid w:val="0092247E"/>
    <w:rsid w:val="00947F56"/>
    <w:rsid w:val="00953094"/>
    <w:rsid w:val="0097221C"/>
    <w:rsid w:val="009752B9"/>
    <w:rsid w:val="009A6E74"/>
    <w:rsid w:val="009B3C2B"/>
    <w:rsid w:val="009B71FD"/>
    <w:rsid w:val="009B7BDD"/>
    <w:rsid w:val="009C1048"/>
    <w:rsid w:val="009C2EFD"/>
    <w:rsid w:val="009D22F7"/>
    <w:rsid w:val="009E36D4"/>
    <w:rsid w:val="00A13971"/>
    <w:rsid w:val="00A53B47"/>
    <w:rsid w:val="00A755BC"/>
    <w:rsid w:val="00A91B0B"/>
    <w:rsid w:val="00AF6204"/>
    <w:rsid w:val="00AF663A"/>
    <w:rsid w:val="00B1417E"/>
    <w:rsid w:val="00B86D35"/>
    <w:rsid w:val="00B96810"/>
    <w:rsid w:val="00BA42C9"/>
    <w:rsid w:val="00BB5569"/>
    <w:rsid w:val="00C06B26"/>
    <w:rsid w:val="00C364A4"/>
    <w:rsid w:val="00C72B92"/>
    <w:rsid w:val="00C92391"/>
    <w:rsid w:val="00C92A92"/>
    <w:rsid w:val="00CA6C64"/>
    <w:rsid w:val="00CA75F0"/>
    <w:rsid w:val="00CD38DE"/>
    <w:rsid w:val="00CE1D4B"/>
    <w:rsid w:val="00CF6331"/>
    <w:rsid w:val="00D40B24"/>
    <w:rsid w:val="00D47042"/>
    <w:rsid w:val="00D55EC0"/>
    <w:rsid w:val="00D61D99"/>
    <w:rsid w:val="00D63B59"/>
    <w:rsid w:val="00D83C12"/>
    <w:rsid w:val="00DC1664"/>
    <w:rsid w:val="00DD2FB8"/>
    <w:rsid w:val="00DE57D4"/>
    <w:rsid w:val="00DE74D8"/>
    <w:rsid w:val="00DE77E5"/>
    <w:rsid w:val="00E132DF"/>
    <w:rsid w:val="00E211C4"/>
    <w:rsid w:val="00E6296B"/>
    <w:rsid w:val="00EA4D4F"/>
    <w:rsid w:val="00EF58F4"/>
    <w:rsid w:val="00F04D16"/>
    <w:rsid w:val="00F92E74"/>
    <w:rsid w:val="00FA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796631C-296F-4DF4-B20F-21234B155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A6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6C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92E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DB54A-317E-4EF8-898F-95AE02CAF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21</cp:revision>
  <cp:lastPrinted>2019-02-06T08:06:00Z</cp:lastPrinted>
  <dcterms:created xsi:type="dcterms:W3CDTF">2019-04-25T08:48:00Z</dcterms:created>
  <dcterms:modified xsi:type="dcterms:W3CDTF">2019-05-06T10:01:00Z</dcterms:modified>
</cp:coreProperties>
</file>